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D7" w:rsidRPr="000646B2" w:rsidRDefault="00E773DE" w:rsidP="000646B2">
      <w:pPr>
        <w:jc w:val="center"/>
        <w:rPr>
          <w:b/>
          <w:sz w:val="32"/>
          <w:u w:val="single"/>
        </w:rPr>
      </w:pPr>
      <w:r w:rsidRPr="000646B2">
        <w:rPr>
          <w:b/>
          <w:sz w:val="32"/>
          <w:u w:val="single"/>
        </w:rPr>
        <w:t>Jeu des sandwiches</w:t>
      </w:r>
    </w:p>
    <w:p w:rsidR="000646B2" w:rsidRPr="000646B2" w:rsidRDefault="000646B2" w:rsidP="000646B2">
      <w:pPr>
        <w:jc w:val="center"/>
        <w:rPr>
          <w:b/>
          <w:sz w:val="32"/>
          <w:u w:val="single"/>
        </w:rPr>
      </w:pPr>
      <w:r w:rsidRPr="000646B2">
        <w:rPr>
          <w:b/>
          <w:sz w:val="32"/>
          <w:u w:val="single"/>
        </w:rPr>
        <w:t>Diaporama</w:t>
      </w:r>
    </w:p>
    <w:p w:rsidR="00E773DE" w:rsidRDefault="00E773DE"/>
    <w:p w:rsidR="00E773DE" w:rsidRPr="00E05AB1" w:rsidRDefault="00E773DE">
      <w:pPr>
        <w:rPr>
          <w:sz w:val="28"/>
        </w:rPr>
      </w:pPr>
      <w:r w:rsidRPr="000646B2">
        <w:rPr>
          <w:b/>
          <w:sz w:val="28"/>
          <w:u w:val="single"/>
        </w:rPr>
        <w:t>Diapositive 1</w:t>
      </w:r>
      <w:r w:rsidR="00E05AB1">
        <w:rPr>
          <w:sz w:val="28"/>
        </w:rPr>
        <w:t> : Le jeu des sandwiches</w:t>
      </w:r>
    </w:p>
    <w:p w:rsidR="00E773DE" w:rsidRDefault="00E773DE"/>
    <w:p w:rsidR="00E773DE" w:rsidRDefault="00B11A53">
      <w:r>
        <w:t>Dans cet atelier, nous allons vous présenter le jeu des sandwiches.</w:t>
      </w:r>
    </w:p>
    <w:p w:rsidR="00B11A53" w:rsidRDefault="00B11A53"/>
    <w:p w:rsidR="00B11A53" w:rsidRDefault="00B11A53">
      <w:r>
        <w:t>Cette activ</w:t>
      </w:r>
      <w:r w:rsidR="009078A4">
        <w:t xml:space="preserve">ité permettra au professeur de faire jouer ses élèves tout en mobilisant de nombreuses compétences </w:t>
      </w:r>
      <w:r w:rsidR="00870C51">
        <w:t>m</w:t>
      </w:r>
      <w:r w:rsidR="009078A4">
        <w:t>athématiques.</w:t>
      </w:r>
    </w:p>
    <w:p w:rsidR="00E773DE" w:rsidRDefault="00E773DE"/>
    <w:p w:rsidR="00E773DE" w:rsidRPr="00E05AB1" w:rsidRDefault="00E773DE">
      <w:pPr>
        <w:rPr>
          <w:sz w:val="28"/>
        </w:rPr>
      </w:pPr>
      <w:r w:rsidRPr="000646B2">
        <w:rPr>
          <w:b/>
          <w:sz w:val="28"/>
          <w:u w:val="single"/>
        </w:rPr>
        <w:t>Diapositive 2</w:t>
      </w:r>
      <w:r w:rsidR="00E05AB1">
        <w:rPr>
          <w:sz w:val="28"/>
        </w:rPr>
        <w:t> : Petite histoire</w:t>
      </w:r>
    </w:p>
    <w:p w:rsidR="00E773DE" w:rsidRDefault="00E773DE"/>
    <w:p w:rsidR="001F73E8" w:rsidRDefault="001F73E8">
      <w:r>
        <w:t>Jean-Christophe DELEDICQ, propose de nombreuses idées d'animation</w:t>
      </w:r>
      <w:r w:rsidR="00870C51">
        <w:t>s</w:t>
      </w:r>
      <w:r>
        <w:t xml:space="preserve"> mathématique</w:t>
      </w:r>
      <w:r w:rsidR="00870C51">
        <w:t>s</w:t>
      </w:r>
      <w:r>
        <w:t>, notamment le jeu que nous allons vous présenter.</w:t>
      </w:r>
    </w:p>
    <w:p w:rsidR="00D11198" w:rsidRPr="0003397F" w:rsidRDefault="00D11198">
      <w:pPr>
        <w:rPr>
          <w:color w:val="000000" w:themeColor="text1"/>
        </w:rPr>
      </w:pPr>
    </w:p>
    <w:p w:rsidR="001F73E8" w:rsidRPr="0003397F" w:rsidRDefault="001F73E8">
      <w:pPr>
        <w:rPr>
          <w:color w:val="000000" w:themeColor="text1"/>
        </w:rPr>
      </w:pPr>
      <w:r w:rsidRPr="0003397F">
        <w:rPr>
          <w:color w:val="000000" w:themeColor="text1"/>
        </w:rPr>
        <w:t>Il est l'inventeur de la « nuit des maths » (</w:t>
      </w:r>
      <w:hyperlink r:id="rId6" w:history="1">
        <w:r w:rsidRPr="0003397F">
          <w:rPr>
            <w:rStyle w:val="Lienhypertexte"/>
            <w:color w:val="000000" w:themeColor="text1"/>
          </w:rPr>
          <w:t>www.nuitdesmaths.org</w:t>
        </w:r>
      </w:hyperlink>
      <w:r w:rsidRPr="0003397F">
        <w:rPr>
          <w:color w:val="000000" w:themeColor="text1"/>
        </w:rPr>
        <w:t>).</w:t>
      </w:r>
    </w:p>
    <w:p w:rsidR="00D11198" w:rsidRPr="0003397F" w:rsidRDefault="00D11198">
      <w:pPr>
        <w:rPr>
          <w:color w:val="000000" w:themeColor="text1"/>
        </w:rPr>
      </w:pPr>
    </w:p>
    <w:p w:rsidR="001F73E8" w:rsidRPr="0003397F" w:rsidRDefault="001F73E8">
      <w:pPr>
        <w:rPr>
          <w:color w:val="000000" w:themeColor="text1"/>
        </w:rPr>
      </w:pPr>
      <w:r w:rsidRPr="0003397F">
        <w:rPr>
          <w:color w:val="000000" w:themeColor="text1"/>
        </w:rPr>
        <w:t>Cet évènement s’est déroulé en Juillet 2009 sur les bords de Loire.</w:t>
      </w:r>
    </w:p>
    <w:p w:rsidR="00D11198" w:rsidRPr="0003397F" w:rsidRDefault="00D11198">
      <w:pPr>
        <w:rPr>
          <w:color w:val="000000" w:themeColor="text1"/>
        </w:rPr>
      </w:pPr>
    </w:p>
    <w:p w:rsidR="00E773DE" w:rsidRPr="0003397F" w:rsidRDefault="001F73E8">
      <w:pPr>
        <w:rPr>
          <w:color w:val="000000" w:themeColor="text1"/>
        </w:rPr>
      </w:pPr>
      <w:r w:rsidRPr="0003397F">
        <w:rPr>
          <w:color w:val="000000" w:themeColor="text1"/>
        </w:rPr>
        <w:t>L'APMEP d'Orléans-Tours était partenaire de cette manifestation.</w:t>
      </w:r>
    </w:p>
    <w:p w:rsidR="00D11198" w:rsidRPr="0003397F" w:rsidRDefault="00D11198">
      <w:pPr>
        <w:rPr>
          <w:color w:val="000000" w:themeColor="text1"/>
        </w:rPr>
      </w:pPr>
    </w:p>
    <w:p w:rsidR="00E773DE" w:rsidRDefault="003F019E">
      <w:r>
        <w:t>Le Jeu des Sandwiches a été présenté à cette occasion</w:t>
      </w:r>
      <w:r w:rsidR="00ED09DC">
        <w:t xml:space="preserve"> et dans bien d’autres circonstances</w:t>
      </w:r>
      <w:r>
        <w:t>.</w:t>
      </w:r>
    </w:p>
    <w:p w:rsidR="00E773DE" w:rsidRPr="0003397F" w:rsidRDefault="00E773DE">
      <w:pPr>
        <w:rPr>
          <w:color w:val="000000" w:themeColor="text1"/>
        </w:rPr>
      </w:pPr>
    </w:p>
    <w:p w:rsidR="00ED09DC" w:rsidRPr="0003397F" w:rsidRDefault="00ED09DC">
      <w:pPr>
        <w:rPr>
          <w:i/>
          <w:color w:val="000000" w:themeColor="text1"/>
        </w:rPr>
      </w:pPr>
      <w:r w:rsidRPr="0003397F">
        <w:rPr>
          <w:i/>
          <w:color w:val="000000" w:themeColor="text1"/>
        </w:rPr>
        <w:t>Il a été aussi joué dans des lieux publics comme le parc du château d’</w:t>
      </w:r>
      <w:proofErr w:type="spellStart"/>
      <w:r w:rsidRPr="0003397F">
        <w:rPr>
          <w:i/>
          <w:color w:val="000000" w:themeColor="text1"/>
        </w:rPr>
        <w:t>Azay</w:t>
      </w:r>
      <w:proofErr w:type="spellEnd"/>
      <w:r w:rsidRPr="0003397F">
        <w:rPr>
          <w:i/>
          <w:color w:val="000000" w:themeColor="text1"/>
        </w:rPr>
        <w:t xml:space="preserve"> le Rideau (2009), les jardins de Villandry (2010), le Parc du Clos Lucé à Amboise (2011), le square de l’archevêché à Paris (2011), le quai Wilson à Tours (2012), l’esplanade du château de Blois (2013), Place Dauphine à Paris (2013, 2014). Ce jeu a aussi été présenté à la journée des maths APMEP/</w:t>
      </w:r>
      <w:proofErr w:type="spellStart"/>
      <w:r w:rsidRPr="0003397F">
        <w:rPr>
          <w:i/>
          <w:color w:val="000000" w:themeColor="text1"/>
        </w:rPr>
        <w:t>Irem</w:t>
      </w:r>
      <w:proofErr w:type="spellEnd"/>
      <w:r w:rsidRPr="0003397F">
        <w:rPr>
          <w:i/>
          <w:color w:val="000000" w:themeColor="text1"/>
        </w:rPr>
        <w:t xml:space="preserve"> d'Orléans-Tours à Bourges en mai 2014, et aux journées nationales de l’APMEP de Toulouse en 2015</w:t>
      </w:r>
      <w:r w:rsidR="007C6BFF" w:rsidRPr="0003397F">
        <w:rPr>
          <w:i/>
          <w:color w:val="000000" w:themeColor="text1"/>
        </w:rPr>
        <w:t>.</w:t>
      </w:r>
    </w:p>
    <w:p w:rsidR="00ED09DC" w:rsidRDefault="00ED09DC"/>
    <w:p w:rsidR="007C6BFF" w:rsidRDefault="007C6BFF">
      <w:r>
        <w:t xml:space="preserve">Certains professeurs l’ont adopté comme jeu de fin d’année et </w:t>
      </w:r>
      <w:r w:rsidR="00870C51">
        <w:t xml:space="preserve">il </w:t>
      </w:r>
      <w:r>
        <w:t>pourra être adapté en fonction du public visé.</w:t>
      </w:r>
    </w:p>
    <w:p w:rsidR="007C6BFF" w:rsidRDefault="007C6BFF"/>
    <w:p w:rsidR="00E773DE" w:rsidRPr="00E05AB1" w:rsidRDefault="00E773DE">
      <w:pPr>
        <w:rPr>
          <w:sz w:val="28"/>
        </w:rPr>
      </w:pPr>
      <w:r w:rsidRPr="000646B2">
        <w:rPr>
          <w:b/>
          <w:sz w:val="28"/>
          <w:u w:val="single"/>
        </w:rPr>
        <w:lastRenderedPageBreak/>
        <w:t>Diapositive 3</w:t>
      </w:r>
      <w:r w:rsidR="00E05AB1">
        <w:rPr>
          <w:sz w:val="28"/>
        </w:rPr>
        <w:t> : Un jeu de calcul mental en équipe</w:t>
      </w:r>
    </w:p>
    <w:p w:rsidR="00E773DE" w:rsidRDefault="00E773DE"/>
    <w:p w:rsidR="008802F3" w:rsidRDefault="008802F3">
      <w:r>
        <w:t>Le but du jeu des sandwiches est de faire du calcul mental un jeu d’équipe !</w:t>
      </w:r>
    </w:p>
    <w:p w:rsidR="008802F3" w:rsidRDefault="008802F3"/>
    <w:p w:rsidR="008802F3" w:rsidRDefault="008802F3">
      <w:r>
        <w:t xml:space="preserve">Bien sûr, les élèves forts en calcul mental seront un avantage pour leur équipe, mais </w:t>
      </w:r>
      <w:r w:rsidR="00870C51">
        <w:t>en se munissant d’u</w:t>
      </w:r>
      <w:r>
        <w:t>n papier et d’un crayon</w:t>
      </w:r>
      <w:r w:rsidR="00870C51">
        <w:t>, chacun trouvera sa place dans le groupe.</w:t>
      </w:r>
    </w:p>
    <w:p w:rsidR="008802F3" w:rsidRDefault="008802F3"/>
    <w:p w:rsidR="008802F3" w:rsidRDefault="008802F3">
      <w:r>
        <w:t>Par contre, il faut interdire les calculatrices, en effet l’un des buts recherché est de trouver quelles opérations, quels calculs peuvent mener à différents types de résultats.</w:t>
      </w:r>
    </w:p>
    <w:p w:rsidR="008802F3" w:rsidRDefault="008802F3">
      <w:r>
        <w:t>Et pour cela la calculatrice peut être davantage un frein qu’une aide.</w:t>
      </w:r>
    </w:p>
    <w:p w:rsidR="008802F3" w:rsidRDefault="008802F3"/>
    <w:p w:rsidR="00E773DE" w:rsidRDefault="008802F3">
      <w:r>
        <w:t>Par ailleurs, chacun constatera à la fin du jeu (professeur comme élèves) que finalement on peut faire beaucoup de calculs sans calculatrice et cela sera vraiment gratifiant pour chacun.</w:t>
      </w:r>
    </w:p>
    <w:p w:rsidR="00E773DE" w:rsidRDefault="00E773DE"/>
    <w:p w:rsidR="00E773DE" w:rsidRPr="004C68AA" w:rsidRDefault="00E773DE">
      <w:pPr>
        <w:rPr>
          <w:sz w:val="28"/>
        </w:rPr>
      </w:pPr>
      <w:r w:rsidRPr="000646B2">
        <w:rPr>
          <w:b/>
          <w:sz w:val="28"/>
          <w:u w:val="single"/>
        </w:rPr>
        <w:t>Diapositive 4</w:t>
      </w:r>
      <w:r w:rsidR="004C68AA">
        <w:rPr>
          <w:sz w:val="28"/>
        </w:rPr>
        <w:t> : Préparation du jeu</w:t>
      </w:r>
    </w:p>
    <w:p w:rsidR="00E773DE" w:rsidRDefault="00E773DE"/>
    <w:p w:rsidR="0033453F" w:rsidRDefault="0033453F">
      <w:r>
        <w:t>Chaque équipe est composée de 7 joueurs.</w:t>
      </w:r>
    </w:p>
    <w:p w:rsidR="0033453F" w:rsidRDefault="0033453F">
      <w:r>
        <w:t>Chaque équipe a sa couleur.</w:t>
      </w:r>
    </w:p>
    <w:p w:rsidR="001904EC" w:rsidRDefault="001904EC"/>
    <w:p w:rsidR="0033453F" w:rsidRDefault="0033453F">
      <w:r>
        <w:t>Chaque joueur porte une sorte de double chasuble devant lui comme derrière lui (sur son ventre et sur son dos) comme un homme-sandwich.</w:t>
      </w:r>
    </w:p>
    <w:p w:rsidR="0033453F" w:rsidRDefault="0033453F">
      <w:r>
        <w:t>D’où le nom du jeu !</w:t>
      </w:r>
    </w:p>
    <w:p w:rsidR="0033453F" w:rsidRDefault="0033453F">
      <w:r>
        <w:t>Ces chasubles sont des rectangles portant des symboles (chiffre ou signe opératoire).</w:t>
      </w:r>
    </w:p>
    <w:p w:rsidR="0033453F" w:rsidRDefault="0033453F">
      <w:r>
        <w:t>Nous avons plastifié des feuilles de couleur, que l’on a épinglées sur les chasubles emprunté</w:t>
      </w:r>
      <w:r w:rsidR="00DA19EB">
        <w:t>e</w:t>
      </w:r>
      <w:bookmarkStart w:id="0" w:name="_GoBack"/>
      <w:bookmarkEnd w:id="0"/>
      <w:r>
        <w:t>s aux collègues de sport.</w:t>
      </w:r>
    </w:p>
    <w:p w:rsidR="0033453F" w:rsidRDefault="00384A73">
      <w:r>
        <w:t xml:space="preserve">Il est aussi possible de </w:t>
      </w:r>
      <w:r w:rsidR="0033453F">
        <w:t>pass</w:t>
      </w:r>
      <w:r>
        <w:t>er</w:t>
      </w:r>
      <w:r w:rsidR="0033453F">
        <w:t xml:space="preserve"> une cordelette</w:t>
      </w:r>
      <w:r>
        <w:t xml:space="preserve"> dans des perforations et nouer</w:t>
      </w:r>
      <w:r w:rsidR="0033453F">
        <w:t>.</w:t>
      </w:r>
    </w:p>
    <w:p w:rsidR="001904EC" w:rsidRDefault="001904EC"/>
    <w:p w:rsidR="00384A73" w:rsidRDefault="0033453F">
      <w:r>
        <w:t>Sur le recto se trouve un symbole (1, 2, 3, 4, 5, 6, ou 0) et sur le verso se trouve un autre symbole, respecti</w:t>
      </w:r>
      <w:r w:rsidR="00384A73">
        <w:t>vement : 8, 9, +, -, /, x ou 7.</w:t>
      </w:r>
    </w:p>
    <w:p w:rsidR="00384A73" w:rsidRDefault="0033453F">
      <w:r>
        <w:t xml:space="preserve">Par exemple, si l’on voit le 8 devant alors, </w:t>
      </w:r>
      <w:r w:rsidR="00384A73">
        <w:t>dans le dos, se cache le 1.</w:t>
      </w:r>
    </w:p>
    <w:p w:rsidR="000C0AC2" w:rsidRDefault="00384A73">
      <w:r>
        <w:t>L</w:t>
      </w:r>
      <w:r w:rsidR="0033453F">
        <w:t xml:space="preserve">e joueur </w:t>
      </w:r>
      <w:r>
        <w:t xml:space="preserve">en se positionnant de face ou de dos </w:t>
      </w:r>
      <w:r w:rsidR="0033453F">
        <w:t>matérialisera au choix un 8 ou un 1 (mais pas les deux).</w:t>
      </w:r>
      <w:r w:rsidR="000C0AC2">
        <w:br w:type="page"/>
      </w:r>
    </w:p>
    <w:p w:rsidR="00E773DE" w:rsidRPr="004C68AA" w:rsidRDefault="00E773DE">
      <w:pPr>
        <w:rPr>
          <w:sz w:val="28"/>
        </w:rPr>
      </w:pPr>
      <w:r w:rsidRPr="000646B2">
        <w:rPr>
          <w:b/>
          <w:sz w:val="28"/>
          <w:u w:val="single"/>
        </w:rPr>
        <w:lastRenderedPageBreak/>
        <w:t>Diapositive 5</w:t>
      </w:r>
      <w:r w:rsidR="004C68AA">
        <w:rPr>
          <w:sz w:val="28"/>
        </w:rPr>
        <w:t> : Déroulement du jeu</w:t>
      </w:r>
    </w:p>
    <w:p w:rsidR="00E773DE" w:rsidRDefault="00E773DE"/>
    <w:p w:rsidR="00F87548" w:rsidRDefault="00F87548">
      <w:r>
        <w:t>Les équipes se placent en arc de cercle, aut</w:t>
      </w:r>
      <w:r w:rsidR="00F37BE2">
        <w:t>our du ou des arbitres.</w:t>
      </w:r>
    </w:p>
    <w:p w:rsidR="00F87548" w:rsidRDefault="00F87548">
      <w:r>
        <w:t>On peut jouer dans une cour, une esplanade, un hall...</w:t>
      </w:r>
    </w:p>
    <w:p w:rsidR="001904EC" w:rsidRDefault="001904EC"/>
    <w:p w:rsidR="00F87548" w:rsidRDefault="00F87548">
      <w:r>
        <w:t>L’espace entre les équipes et les arbitres doit être assez grand pour que les joueurs d’une équipe puissent s’aligner tous les sept pour présenter leur proposition de calcul devant les arbitres et les autres équipes.</w:t>
      </w:r>
    </w:p>
    <w:p w:rsidR="001904EC" w:rsidRDefault="001904EC"/>
    <w:p w:rsidR="00F87548" w:rsidRDefault="00F87548">
      <w:r>
        <w:t>Les arbitres proposent un nombre résultat sur un tableau.</w:t>
      </w:r>
    </w:p>
    <w:p w:rsidR="001904EC" w:rsidRDefault="001904EC"/>
    <w:p w:rsidR="00F87548" w:rsidRDefault="00F87548">
      <w:r>
        <w:t>Il n’y a pas de temps limite ; on attend qu’une équipe trouve le résultat.</w:t>
      </w:r>
    </w:p>
    <w:p w:rsidR="00F87548" w:rsidRDefault="00F87548">
      <w:r>
        <w:t>Dès qu’une équipe a trouvé un calcul, faisable avec les signes dont elle dispose et donnant le résultat demandé, les joueurs nécessaires viennent se placer, dans le bon ordre, devant les arbitres.</w:t>
      </w:r>
    </w:p>
    <w:p w:rsidR="001904EC" w:rsidRDefault="001904EC"/>
    <w:p w:rsidR="00F87548" w:rsidRDefault="00F87548">
      <w:r>
        <w:t>Tous les joueurs de l’équipe ne participent pas nécessairement.</w:t>
      </w:r>
    </w:p>
    <w:p w:rsidR="001904EC" w:rsidRDefault="001904EC"/>
    <w:p w:rsidR="00F87548" w:rsidRDefault="00F87548">
      <w:r>
        <w:t>Les arbitres vérifient le calcul proposé et le valident ou non.</w:t>
      </w:r>
    </w:p>
    <w:p w:rsidR="001904EC" w:rsidRDefault="001904EC"/>
    <w:p w:rsidR="00F87548" w:rsidRDefault="00F87548">
      <w:r>
        <w:t>La première équipe à présenter un calcul juste marque 2 points.</w:t>
      </w:r>
    </w:p>
    <w:p w:rsidR="001904EC" w:rsidRDefault="001904EC"/>
    <w:p w:rsidR="00F87548" w:rsidRDefault="00F87548">
      <w:r>
        <w:t>Si, dans les 10 à 20 secondes suivantes, une équipe présente un autre calcul, différent mais menant aussi au bon résultat, elle marque 1 point.</w:t>
      </w:r>
    </w:p>
    <w:p w:rsidR="001904EC" w:rsidRDefault="001904EC"/>
    <w:p w:rsidR="001904EC" w:rsidRDefault="00F87548">
      <w:r>
        <w:t>La même équipe peut présenter 2 calculs différents et cumuler ain</w:t>
      </w:r>
      <w:r w:rsidR="001904EC">
        <w:t>si 3 points.</w:t>
      </w:r>
    </w:p>
    <w:p w:rsidR="001904EC" w:rsidRDefault="001904EC"/>
    <w:p w:rsidR="00E773DE" w:rsidRDefault="00F87548">
      <w:r>
        <w:t>S’il y a 5 équipes ou plus, on acceptera jusqu’à 3 réponses différentes et on accordera 3, 2 et 1 points aux trois premiers résultats justes.</w:t>
      </w:r>
    </w:p>
    <w:p w:rsidR="00E773DE" w:rsidRDefault="00E773DE"/>
    <w:p w:rsidR="00E773DE" w:rsidRPr="004C68AA" w:rsidRDefault="00E773DE">
      <w:pPr>
        <w:rPr>
          <w:sz w:val="28"/>
        </w:rPr>
      </w:pPr>
      <w:r w:rsidRPr="000646B2">
        <w:rPr>
          <w:b/>
          <w:sz w:val="28"/>
          <w:u w:val="single"/>
        </w:rPr>
        <w:t>Diapositive 6</w:t>
      </w:r>
      <w:r w:rsidR="004C68AA">
        <w:rPr>
          <w:sz w:val="28"/>
        </w:rPr>
        <w:t> : Un exemple</w:t>
      </w:r>
    </w:p>
    <w:p w:rsidR="000646B2" w:rsidRDefault="000646B2"/>
    <w:p w:rsidR="000646B2" w:rsidRDefault="0002238F">
      <w:r>
        <w:t>Voici un résultat</w:t>
      </w:r>
      <w:r w:rsidR="00633AC0">
        <w:t xml:space="preserve"> à atteindre.</w:t>
      </w:r>
    </w:p>
    <w:p w:rsidR="001904EC" w:rsidRDefault="001904EC"/>
    <w:p w:rsidR="00116AA5" w:rsidRDefault="00633AC0">
      <w:r>
        <w:t>Les élèves se positionnent face à l’arbitre afin de faire valider leur proposition.</w:t>
      </w:r>
      <w:r w:rsidR="00116AA5">
        <w:br w:type="page"/>
      </w:r>
    </w:p>
    <w:p w:rsidR="00251358" w:rsidRPr="004C68AA" w:rsidRDefault="00251358" w:rsidP="00251358">
      <w:pPr>
        <w:rPr>
          <w:sz w:val="28"/>
        </w:rPr>
      </w:pPr>
      <w:r>
        <w:rPr>
          <w:b/>
          <w:sz w:val="28"/>
          <w:u w:val="single"/>
        </w:rPr>
        <w:lastRenderedPageBreak/>
        <w:t>Diapositive 7</w:t>
      </w:r>
      <w:r w:rsidR="004C68AA">
        <w:rPr>
          <w:sz w:val="28"/>
        </w:rPr>
        <w:t> : A vous de jouer !</w:t>
      </w:r>
    </w:p>
    <w:p w:rsidR="00251358" w:rsidRDefault="00251358" w:rsidP="00894573">
      <w:pPr>
        <w:spacing w:line="240" w:lineRule="auto"/>
      </w:pPr>
    </w:p>
    <w:p w:rsidR="00251358" w:rsidRDefault="00251358">
      <w:r>
        <w:t>Constitution des équipes</w:t>
      </w:r>
    </w:p>
    <w:p w:rsidR="00251358" w:rsidRDefault="00251358">
      <w:r>
        <w:t>Distribution des chasubles</w:t>
      </w:r>
    </w:p>
    <w:p w:rsidR="001904EC" w:rsidRDefault="001904EC"/>
    <w:p w:rsidR="00251358" w:rsidRDefault="00251358">
      <w:r>
        <w:t>Nombres à trouver :</w:t>
      </w:r>
    </w:p>
    <w:p w:rsidR="000D2773" w:rsidRDefault="000D2773" w:rsidP="000D2773">
      <w:pPr>
        <w:pStyle w:val="Paragraphedeliste"/>
        <w:numPr>
          <w:ilvl w:val="0"/>
          <w:numId w:val="2"/>
        </w:numPr>
      </w:pPr>
      <w:r>
        <w:t>29</w:t>
      </w:r>
      <w:r>
        <w:tab/>
      </w:r>
      <w:r>
        <w:tab/>
      </w:r>
      <w:r>
        <w:tab/>
      </w:r>
      <w:r w:rsidR="00497F19">
        <w:tab/>
      </w:r>
      <w:r w:rsidR="00497F19">
        <w:tab/>
      </w:r>
      <w:r w:rsidR="00497F19">
        <w:tab/>
      </w:r>
      <w:r>
        <w:t>(5 × 4 + 9)</w:t>
      </w:r>
    </w:p>
    <w:p w:rsidR="000D2773" w:rsidRDefault="000D2773" w:rsidP="000D2773">
      <w:pPr>
        <w:pStyle w:val="Paragraphedeliste"/>
        <w:numPr>
          <w:ilvl w:val="0"/>
          <w:numId w:val="2"/>
        </w:numPr>
      </w:pPr>
      <w:r>
        <w:t>44</w:t>
      </w:r>
      <w:r>
        <w:tab/>
      </w:r>
      <w:r>
        <w:tab/>
      </w:r>
      <w:r>
        <w:tab/>
      </w:r>
      <w:r w:rsidR="00497F19">
        <w:tab/>
      </w:r>
      <w:r w:rsidR="00497F19">
        <w:tab/>
      </w:r>
      <w:r w:rsidR="00497F19">
        <w:tab/>
      </w:r>
      <w:r>
        <w:t>(52 – 8)</w:t>
      </w:r>
    </w:p>
    <w:p w:rsidR="006624C8" w:rsidRDefault="006624C8" w:rsidP="000D2773">
      <w:pPr>
        <w:pStyle w:val="Paragraphedeliste"/>
        <w:numPr>
          <w:ilvl w:val="0"/>
          <w:numId w:val="2"/>
        </w:numPr>
      </w:pPr>
      <w:r>
        <w:t>70</w:t>
      </w:r>
      <w:r>
        <w:tab/>
      </w:r>
      <w:r>
        <w:tab/>
      </w:r>
      <w:r>
        <w:tab/>
      </w:r>
      <w:r w:rsidR="00497F19">
        <w:tab/>
      </w:r>
      <w:r w:rsidR="00497F19">
        <w:tab/>
      </w:r>
      <w:r w:rsidR="00497F19">
        <w:tab/>
      </w:r>
      <w:r>
        <w:t>(7 ×</w:t>
      </w:r>
      <w:r w:rsidR="00DE2535">
        <w:t xml:space="preserve"> (8 + 2) ou (5 + 2) × 7)</w:t>
      </w:r>
    </w:p>
    <w:p w:rsidR="000D2773" w:rsidRDefault="005116EC" w:rsidP="000D2773">
      <w:pPr>
        <w:pStyle w:val="Paragraphedeliste"/>
        <w:numPr>
          <w:ilvl w:val="0"/>
          <w:numId w:val="2"/>
        </w:numPr>
      </w:pPr>
      <w:r>
        <w:t>98</w:t>
      </w:r>
      <w:r w:rsidR="000D2773">
        <w:tab/>
      </w:r>
      <w:r w:rsidR="000D2773">
        <w:tab/>
      </w:r>
      <w:r w:rsidR="000D2773">
        <w:tab/>
      </w:r>
      <w:r w:rsidR="00497F19">
        <w:tab/>
      </w:r>
      <w:r w:rsidR="00497F19">
        <w:tab/>
      </w:r>
      <w:r w:rsidR="00497F19">
        <w:tab/>
      </w:r>
      <w:r w:rsidR="000D2773">
        <w:t>(</w:t>
      </w:r>
      <w:r w:rsidR="006A1F09">
        <w:t xml:space="preserve">98 ou </w:t>
      </w:r>
      <w:r w:rsidR="000D2773">
        <w:t>50 + 4</w:t>
      </w:r>
      <w:r>
        <w:t>8</w:t>
      </w:r>
      <w:r w:rsidR="000D2773">
        <w:t>)</w:t>
      </w:r>
    </w:p>
    <w:p w:rsidR="000D2773" w:rsidRDefault="000D2773" w:rsidP="000D2773">
      <w:pPr>
        <w:pStyle w:val="Paragraphedeliste"/>
        <w:numPr>
          <w:ilvl w:val="0"/>
          <w:numId w:val="2"/>
        </w:numPr>
      </w:pPr>
      <w:r>
        <w:t>6,8</w:t>
      </w:r>
      <w:r>
        <w:tab/>
      </w:r>
      <w:r>
        <w:tab/>
      </w:r>
      <w:r>
        <w:tab/>
      </w:r>
      <w:r w:rsidR="00497F19">
        <w:tab/>
      </w:r>
      <w:r w:rsidR="00497F19">
        <w:tab/>
      </w:r>
      <w:r w:rsidR="00497F19">
        <w:tab/>
      </w:r>
      <w:r>
        <w:t>(34 × 2 : 10 ou 136 : 20)</w:t>
      </w:r>
    </w:p>
    <w:p w:rsidR="007A0D4F" w:rsidRDefault="007A0D4F" w:rsidP="000D2773">
      <w:pPr>
        <w:pStyle w:val="Paragraphedeliste"/>
        <w:numPr>
          <w:ilvl w:val="0"/>
          <w:numId w:val="2"/>
        </w:numPr>
      </w:pPr>
      <w:r>
        <w:t>1 122</w:t>
      </w:r>
      <w:r>
        <w:tab/>
      </w:r>
      <w:r>
        <w:tab/>
      </w:r>
      <w:r>
        <w:tab/>
      </w:r>
      <w:r w:rsidR="00497F19">
        <w:tab/>
      </w:r>
      <w:r w:rsidR="00497F19">
        <w:tab/>
      </w:r>
      <w:r w:rsidR="00497F19">
        <w:tab/>
      </w:r>
      <w:r>
        <w:t>(748 : 2 × 3)</w:t>
      </w:r>
    </w:p>
    <w:p w:rsidR="00184038" w:rsidRPr="00510014" w:rsidRDefault="00184038" w:rsidP="000D2773">
      <w:pPr>
        <w:pStyle w:val="Paragraphedeliste"/>
        <w:numPr>
          <w:ilvl w:val="0"/>
          <w:numId w:val="2"/>
        </w:numPr>
      </w:pPr>
      <w:r>
        <w:t>1 918</w:t>
      </w:r>
      <w:r>
        <w:tab/>
      </w:r>
      <w:r>
        <w:tab/>
      </w:r>
      <w:r>
        <w:tab/>
      </w:r>
      <w:r w:rsidR="00497F19">
        <w:tab/>
      </w:r>
      <w:r w:rsidR="00497F19">
        <w:tab/>
      </w:r>
      <w:r w:rsidR="00497F19">
        <w:tab/>
      </w:r>
      <w:r>
        <w:t>(1</w:t>
      </w:r>
      <w:r>
        <w:rPr>
          <w:rFonts w:ascii="LiberationSerif" w:hAnsi="LiberationSerif" w:cs="LiberationSerif"/>
          <w:sz w:val="24"/>
          <w:szCs w:val="24"/>
        </w:rPr>
        <w:t>3 426/7)</w:t>
      </w:r>
    </w:p>
    <w:p w:rsidR="00510014" w:rsidRDefault="00510014" w:rsidP="000D2773">
      <w:pPr>
        <w:pStyle w:val="Paragraphedeliste"/>
        <w:numPr>
          <w:ilvl w:val="0"/>
          <w:numId w:val="2"/>
        </w:numPr>
      </w:pPr>
      <w:r>
        <w:rPr>
          <w:rFonts w:ascii="LiberationSerif" w:hAnsi="LiberationSerif" w:cs="LiberationSerif"/>
          <w:sz w:val="24"/>
          <w:szCs w:val="24"/>
        </w:rPr>
        <w:t>39 304</w:t>
      </w:r>
      <w:r>
        <w:rPr>
          <w:rFonts w:ascii="LiberationSerif" w:hAnsi="LiberationSerif" w:cs="LiberationSerif"/>
          <w:sz w:val="24"/>
          <w:szCs w:val="24"/>
        </w:rPr>
        <w:tab/>
      </w:r>
      <w:r>
        <w:rPr>
          <w:rFonts w:ascii="LiberationSerif" w:hAnsi="LiberationSerif" w:cs="LiberationSerif"/>
          <w:sz w:val="24"/>
          <w:szCs w:val="24"/>
        </w:rPr>
        <w:tab/>
      </w:r>
      <w:r w:rsidR="00497F19">
        <w:rPr>
          <w:rFonts w:ascii="LiberationSerif" w:hAnsi="LiberationSerif" w:cs="LiberationSerif"/>
          <w:sz w:val="24"/>
          <w:szCs w:val="24"/>
        </w:rPr>
        <w:tab/>
      </w:r>
      <w:r w:rsidR="00497F19">
        <w:rPr>
          <w:rFonts w:ascii="LiberationSerif" w:hAnsi="LiberationSerif" w:cs="LiberationSerif"/>
          <w:sz w:val="24"/>
          <w:szCs w:val="24"/>
        </w:rPr>
        <w:tab/>
      </w:r>
      <w:r w:rsidR="00497F19">
        <w:rPr>
          <w:rFonts w:ascii="LiberationSerif" w:hAnsi="LiberationSerif" w:cs="LiberationSerif"/>
          <w:sz w:val="24"/>
          <w:szCs w:val="24"/>
        </w:rPr>
        <w:tab/>
      </w:r>
      <w:r>
        <w:rPr>
          <w:rFonts w:ascii="LiberationSerif" w:hAnsi="LiberationSerif" w:cs="LiberationSerif"/>
          <w:sz w:val="24"/>
          <w:szCs w:val="24"/>
        </w:rPr>
        <w:t xml:space="preserve">((5 </w:t>
      </w:r>
      <w:r>
        <w:t>× 7 – 1)</w:t>
      </w:r>
      <w:r>
        <w:rPr>
          <w:vertAlign w:val="superscript"/>
        </w:rPr>
        <w:t>3</w:t>
      </w:r>
      <w:r>
        <w:t>)</w:t>
      </w:r>
    </w:p>
    <w:p w:rsidR="007954EA" w:rsidRDefault="00DC6AD7" w:rsidP="000D2773">
      <w:pPr>
        <w:pStyle w:val="Paragraphedeliste"/>
        <w:numPr>
          <w:ilvl w:val="0"/>
          <w:numId w:val="2"/>
        </w:numPr>
      </w:pPr>
      <w:r>
        <w:t>132 496</w:t>
      </w:r>
      <w:r>
        <w:tab/>
      </w:r>
      <w:r>
        <w:tab/>
      </w:r>
      <w:r>
        <w:tab/>
      </w:r>
      <w:r>
        <w:tab/>
      </w:r>
      <w:r>
        <w:tab/>
        <w:t>364²</w:t>
      </w:r>
    </w:p>
    <w:p w:rsidR="008E1134" w:rsidRDefault="00A81606" w:rsidP="000D2773">
      <w:pPr>
        <w:pStyle w:val="Paragraphedeliste"/>
        <w:numPr>
          <w:ilvl w:val="0"/>
          <w:numId w:val="2"/>
        </w:numPr>
      </w:pPr>
      <w:r>
        <w:t>113</w:t>
      </w:r>
      <w:r w:rsidR="008E1134">
        <w:t xml:space="preserve"> avec toutes les chasubles</w:t>
      </w:r>
      <w:r w:rsidR="008E1134">
        <w:tab/>
      </w:r>
      <w:r w:rsidR="008E1134">
        <w:tab/>
      </w:r>
      <m:oMath>
        <m:rad>
          <m:radPr>
            <m:degHide m:val="1"/>
            <m:ctrlPr>
              <w:rPr>
                <w:rFonts w:ascii="Cambria Math" w:hAnsi="Cambria Math"/>
                <w:i/>
              </w:rPr>
            </m:ctrlPr>
          </m:radPr>
          <m:deg/>
          <m:e>
            <m:r>
              <w:rPr>
                <w:rFonts w:ascii="Cambria Math" w:hAnsi="Cambria Math"/>
              </w:rPr>
              <m:t>(12 764+5</m:t>
            </m:r>
            <m:r>
              <w:rPr>
                <w:rFonts w:ascii="Cambria Math" w:hAnsi="Cambria Math"/>
              </w:rPr>
              <m:t>)</m:t>
            </m:r>
          </m:e>
        </m:rad>
      </m:oMath>
    </w:p>
    <w:p w:rsidR="00497F19" w:rsidRDefault="00497F19" w:rsidP="000D2773">
      <w:pPr>
        <w:pStyle w:val="Paragraphedeliste"/>
        <w:numPr>
          <w:ilvl w:val="0"/>
          <w:numId w:val="2"/>
        </w:numPr>
      </w:pPr>
      <w:r>
        <w:t>1 (Maximum de solutions)</w:t>
      </w:r>
      <w:r>
        <w:tab/>
      </w:r>
      <w:r>
        <w:tab/>
        <w:t>157 solutions</w:t>
      </w:r>
    </w:p>
    <w:p w:rsidR="00251358" w:rsidRDefault="00251358"/>
    <w:p w:rsidR="00251358" w:rsidRPr="004C68AA" w:rsidRDefault="00251358" w:rsidP="00251358">
      <w:pPr>
        <w:rPr>
          <w:sz w:val="28"/>
        </w:rPr>
      </w:pPr>
      <w:r>
        <w:rPr>
          <w:b/>
          <w:sz w:val="28"/>
          <w:u w:val="single"/>
        </w:rPr>
        <w:t>Diapositive 8</w:t>
      </w:r>
      <w:r w:rsidR="004C68AA">
        <w:rPr>
          <w:sz w:val="28"/>
        </w:rPr>
        <w:t> : Quels sont les objectifs recherchés ?</w:t>
      </w:r>
    </w:p>
    <w:p w:rsidR="00251358" w:rsidRDefault="00251358"/>
    <w:p w:rsidR="00651CCC" w:rsidRDefault="00651CCC" w:rsidP="00651CCC">
      <w:r>
        <w:t>Le jeu permet certaines particularités, que les participants découvrent en jouant, comme :</w:t>
      </w:r>
    </w:p>
    <w:p w:rsidR="00651CCC" w:rsidRDefault="00651CCC" w:rsidP="00651CCC">
      <w:pPr>
        <w:pStyle w:val="Paragraphedeliste"/>
        <w:numPr>
          <w:ilvl w:val="0"/>
          <w:numId w:val="5"/>
        </w:numPr>
      </w:pPr>
      <w:r>
        <w:t>Les symboles qui sont écrits sur les chasubles font que l’on ne peut pas utiliser deux fois le même chiffre. ainsi 11, 22, 33 ... obligent toujours à un calcul.</w:t>
      </w:r>
    </w:p>
    <w:p w:rsidR="00651CCC" w:rsidRDefault="00651CCC" w:rsidP="00651CCC">
      <w:pPr>
        <w:pStyle w:val="Paragraphedeliste"/>
        <w:numPr>
          <w:ilvl w:val="0"/>
          <w:numId w:val="5"/>
        </w:numPr>
      </w:pPr>
      <w:r>
        <w:t>Le fait que certains nombres peuvent être écrits directement : 123, 456, 782,…</w:t>
      </w:r>
    </w:p>
    <w:p w:rsidR="00651CCC" w:rsidRDefault="00651CCC" w:rsidP="00651CCC">
      <w:pPr>
        <w:pStyle w:val="Paragraphedeliste"/>
        <w:numPr>
          <w:ilvl w:val="0"/>
          <w:numId w:val="5"/>
        </w:numPr>
      </w:pPr>
      <w:r>
        <w:t xml:space="preserve">Le fait que les signes opératoires bloquent des chiffres : 6 et </w:t>
      </w:r>
      <w:r>
        <w:sym w:font="Symbol" w:char="F0B4"/>
      </w:r>
      <w:r>
        <w:sym w:font="Symbol" w:char="F020"/>
      </w:r>
      <w:r>
        <w:t>sont le recto et le verso de la même chasuble, de même 3 et +, ou encore 1 et 8.</w:t>
      </w:r>
    </w:p>
    <w:p w:rsidR="00651CCC" w:rsidRDefault="00651CCC" w:rsidP="00651CCC">
      <w:pPr>
        <w:pStyle w:val="Paragraphedeliste"/>
        <w:numPr>
          <w:ilvl w:val="0"/>
          <w:numId w:val="5"/>
        </w:numPr>
      </w:pPr>
      <w:r>
        <w:t>L’utilisation de parenthèses est possible.</w:t>
      </w:r>
    </w:p>
    <w:p w:rsidR="00651CCC" w:rsidRDefault="00651CCC" w:rsidP="00651CCC">
      <w:pPr>
        <w:pStyle w:val="Paragraphedeliste"/>
      </w:pPr>
      <w:r>
        <w:t>La créativité est tolérée et même encouragée ; il nous est arrivé plusieurs fois d’accepter la puissance : un membre de l’équipe porte sur une épaule un autre joueur arborant par exemple le 2 pour faire un carré !</w:t>
      </w:r>
    </w:p>
    <w:p w:rsidR="002C0BBA" w:rsidRDefault="00651CCC">
      <w:r>
        <w:t>Cela permet donc une grande diversité dans les propositions des calculs.</w:t>
      </w:r>
      <w:r w:rsidR="002C0BBA">
        <w:br w:type="page"/>
      </w:r>
    </w:p>
    <w:p w:rsidR="00FC0EA1" w:rsidRPr="00E34F3F" w:rsidRDefault="00FC0EA1" w:rsidP="00FC0EA1">
      <w:r>
        <w:lastRenderedPageBreak/>
        <w:t xml:space="preserve">Ce jeu </w:t>
      </w:r>
      <w:r w:rsidR="00671920">
        <w:t xml:space="preserve">collaboratif </w:t>
      </w:r>
      <w:r w:rsidRPr="00E34F3F">
        <w:t>permettra de mettre en avant :</w:t>
      </w:r>
    </w:p>
    <w:p w:rsidR="00FC0EA1" w:rsidRPr="00E34F3F" w:rsidRDefault="00FC0EA1" w:rsidP="00FC0EA1">
      <w:pPr>
        <w:numPr>
          <w:ilvl w:val="1"/>
          <w:numId w:val="7"/>
        </w:numPr>
      </w:pPr>
      <w:r>
        <w:t xml:space="preserve">les </w:t>
      </w:r>
      <w:r w:rsidRPr="00E34F3F">
        <w:t>capacités de calcul des élèves (calcul mental, posé)</w:t>
      </w:r>
    </w:p>
    <w:p w:rsidR="00FC0EA1" w:rsidRPr="00E34F3F" w:rsidRDefault="00FC0EA1" w:rsidP="00FC0EA1">
      <w:pPr>
        <w:numPr>
          <w:ilvl w:val="1"/>
          <w:numId w:val="7"/>
        </w:numPr>
      </w:pPr>
      <w:r>
        <w:t xml:space="preserve">les </w:t>
      </w:r>
      <w:r w:rsidRPr="00E34F3F">
        <w:t>manières d’appréhender le nombre</w:t>
      </w:r>
      <w:r>
        <w:t xml:space="preserve"> (tables, carrés parfaits,…)</w:t>
      </w:r>
    </w:p>
    <w:p w:rsidR="00FC0EA1" w:rsidRDefault="00FC0EA1" w:rsidP="00FC0EA1">
      <w:pPr>
        <w:numPr>
          <w:ilvl w:val="1"/>
          <w:numId w:val="7"/>
        </w:numPr>
      </w:pPr>
      <w:r>
        <w:t xml:space="preserve">les </w:t>
      </w:r>
      <w:r w:rsidRPr="00E34F3F">
        <w:t>faculté</w:t>
      </w:r>
      <w:r>
        <w:t>s</w:t>
      </w:r>
      <w:r w:rsidRPr="00E34F3F">
        <w:t xml:space="preserve"> d’organisation</w:t>
      </w:r>
      <w:r>
        <w:t> : choix d’un meneur pour le groupe, répartition des rôles</w:t>
      </w:r>
    </w:p>
    <w:p w:rsidR="00FC0EA1" w:rsidRPr="00E34F3F" w:rsidRDefault="00FC0EA1" w:rsidP="00776239">
      <w:pPr>
        <w:numPr>
          <w:ilvl w:val="1"/>
          <w:numId w:val="7"/>
        </w:numPr>
      </w:pPr>
      <w:r>
        <w:t>les prises d’initiatives</w:t>
      </w:r>
    </w:p>
    <w:p w:rsidR="00671920" w:rsidRDefault="00671920" w:rsidP="00671920"/>
    <w:p w:rsidR="00FC0EA1" w:rsidRPr="00E34F3F" w:rsidRDefault="00671920" w:rsidP="00671920">
      <w:r>
        <w:t xml:space="preserve">Il </w:t>
      </w:r>
      <w:r w:rsidR="00FC0EA1" w:rsidRPr="00E34F3F">
        <w:t>exigera nécessairement une coopération au sein des équipes.</w:t>
      </w:r>
    </w:p>
    <w:p w:rsidR="00FC0EA1" w:rsidRDefault="00FC0EA1"/>
    <w:p w:rsidR="00BF2F86" w:rsidRDefault="00BF2F86">
      <w:r>
        <w:t xml:space="preserve">Les objectifs recherchés sont </w:t>
      </w:r>
      <w:r w:rsidR="00651CCC">
        <w:t xml:space="preserve">donc </w:t>
      </w:r>
      <w:r>
        <w:t>les suivants :</w:t>
      </w:r>
    </w:p>
    <w:p w:rsidR="00BF2F86" w:rsidRDefault="00BF2F86"/>
    <w:p w:rsidR="00BF2F86" w:rsidRDefault="00BF2F86" w:rsidP="00BF2F86">
      <w:pPr>
        <w:pStyle w:val="Paragraphedeliste"/>
        <w:numPr>
          <w:ilvl w:val="0"/>
          <w:numId w:val="6"/>
        </w:numPr>
      </w:pPr>
      <w:r>
        <w:t>c</w:t>
      </w:r>
      <w:r w:rsidR="009B775A">
        <w:t xml:space="preserve">onsolider l’acquisition de </w:t>
      </w:r>
      <w:r w:rsidR="00ED19E2">
        <w:t xml:space="preserve">certaines </w:t>
      </w:r>
      <w:r w:rsidR="009B775A">
        <w:t>notions mathématiques</w:t>
      </w:r>
    </w:p>
    <w:p w:rsidR="00ED19E2" w:rsidRDefault="00BF2F86" w:rsidP="00BF2F86">
      <w:pPr>
        <w:pStyle w:val="Paragraphedeliste"/>
        <w:numPr>
          <w:ilvl w:val="0"/>
          <w:numId w:val="6"/>
        </w:numPr>
      </w:pPr>
      <w:r>
        <w:t>év</w:t>
      </w:r>
      <w:r w:rsidR="00ED19E2">
        <w:t>alue</w:t>
      </w:r>
      <w:r>
        <w:t>r les com</w:t>
      </w:r>
      <w:r w:rsidR="00E34F3F">
        <w:t>pétences mises en jeu (calculer, coopérer,…)</w:t>
      </w:r>
    </w:p>
    <w:p w:rsidR="009B775A" w:rsidRDefault="009B775A"/>
    <w:p w:rsidR="00BD6D85" w:rsidRDefault="00BD6D85" w:rsidP="00BD6D85">
      <w:r>
        <w:t>L’utilisation d’une feuille de résultats peut être pratique pour :</w:t>
      </w:r>
    </w:p>
    <w:p w:rsidR="00BD6D85" w:rsidRDefault="00BD6D85" w:rsidP="00BD6D85">
      <w:pPr>
        <w:pStyle w:val="Paragraphedeliste"/>
        <w:numPr>
          <w:ilvl w:val="0"/>
          <w:numId w:val="3"/>
        </w:numPr>
      </w:pPr>
      <w:r>
        <w:t>Indiquer les calculs trouvés</w:t>
      </w:r>
    </w:p>
    <w:p w:rsidR="00BD6D85" w:rsidRDefault="00BD6D85" w:rsidP="00BD6D85">
      <w:pPr>
        <w:pStyle w:val="Paragraphedeliste"/>
        <w:numPr>
          <w:ilvl w:val="0"/>
          <w:numId w:val="3"/>
        </w:numPr>
      </w:pPr>
      <w:r>
        <w:t>Comptabiliser les points</w:t>
      </w:r>
    </w:p>
    <w:p w:rsidR="00BD6D85" w:rsidRDefault="00BD6D85" w:rsidP="00BD6D85">
      <w:pPr>
        <w:pStyle w:val="Paragraphedeliste"/>
        <w:numPr>
          <w:ilvl w:val="0"/>
          <w:numId w:val="3"/>
        </w:numPr>
      </w:pPr>
      <w:r>
        <w:t>Evaluer les compétences</w:t>
      </w:r>
    </w:p>
    <w:p w:rsidR="00075C7E" w:rsidRDefault="00075C7E"/>
    <w:p w:rsidR="007D2627" w:rsidRPr="00D952D2" w:rsidRDefault="007D2627" w:rsidP="007D2627">
      <w:pPr>
        <w:rPr>
          <w:sz w:val="28"/>
        </w:rPr>
      </w:pPr>
      <w:r>
        <w:rPr>
          <w:b/>
          <w:sz w:val="28"/>
          <w:u w:val="single"/>
        </w:rPr>
        <w:t>Diapositive 9</w:t>
      </w:r>
      <w:r w:rsidR="00D952D2">
        <w:rPr>
          <w:sz w:val="28"/>
        </w:rPr>
        <w:t> : Quelles difficultés peuvent rencontrer les groupes d’élèves ?</w:t>
      </w:r>
    </w:p>
    <w:p w:rsidR="00B86E79" w:rsidRDefault="00B86E79"/>
    <w:p w:rsidR="00C0087E" w:rsidRDefault="00C0087E" w:rsidP="00C0087E">
      <w:r>
        <w:t>La compréhension des consignes ne sera sans doute pas immédiate : le fait de comprendre qu'ils ne peuvent utiliser qu'une seule fois chaque panneau, et que s'ils utilisent le recto, le verso n'est pas disponible, est une contrainte à laquelle ils vont être confrontés pratiquement, mais qui mérite peut-être d'être explicitée avant de commencer le jeu ou au cours de la partie.</w:t>
      </w:r>
    </w:p>
    <w:p w:rsidR="00C0087E" w:rsidRDefault="00C0087E"/>
    <w:p w:rsidR="0094569F" w:rsidRDefault="0094569F" w:rsidP="0094569F">
      <w:r>
        <w:t>Le fait qu'ils peuvent composer des nombres à plusieurs chiffres (et pas seulement faire des opérations avec les nombres de 0 à 9) est peut-être aussi à indiquer avant de commencer le jeu ou au cours de la partie (surtout si les premiers résultats à trouver sont petits).</w:t>
      </w:r>
    </w:p>
    <w:p w:rsidR="00C0087E" w:rsidRDefault="00C0087E"/>
    <w:p w:rsidR="00370BCB" w:rsidRDefault="00370BCB">
      <w:r>
        <w:t>Le manque de coopér</w:t>
      </w:r>
      <w:r w:rsidR="00D5205C">
        <w:t>ation entre les élèves au sein d’un groupe pourra être</w:t>
      </w:r>
      <w:r>
        <w:t xml:space="preserve"> un frein pour aboutir à une proposition de réponse.</w:t>
      </w:r>
    </w:p>
    <w:p w:rsidR="00370BCB" w:rsidRDefault="00370BCB"/>
    <w:p w:rsidR="00B86E79" w:rsidRDefault="00B86E79">
      <w:r>
        <w:rPr>
          <w:b/>
          <w:sz w:val="28"/>
          <w:u w:val="single"/>
        </w:rPr>
        <w:t xml:space="preserve">Diapositive </w:t>
      </w:r>
      <w:r w:rsidR="009F0D90">
        <w:rPr>
          <w:b/>
          <w:sz w:val="28"/>
          <w:u w:val="single"/>
        </w:rPr>
        <w:t>10</w:t>
      </w:r>
      <w:r>
        <w:rPr>
          <w:sz w:val="28"/>
        </w:rPr>
        <w:t> : Expérimentations en classe</w:t>
      </w:r>
    </w:p>
    <w:p w:rsidR="00B86E79" w:rsidRDefault="00B86E79"/>
    <w:p w:rsidR="002E6F82" w:rsidRPr="00433B90" w:rsidRDefault="002E6F82" w:rsidP="002E6F82">
      <w:pPr>
        <w:rPr>
          <w:color w:val="007635"/>
        </w:rPr>
      </w:pPr>
      <w:r w:rsidRPr="00433B90">
        <w:rPr>
          <w:color w:val="007635"/>
        </w:rPr>
        <w:t>Expérimentation 1</w:t>
      </w:r>
    </w:p>
    <w:p w:rsidR="002E6F82" w:rsidRDefault="002E6F82" w:rsidP="002E6F82"/>
    <w:p w:rsidR="002E6F82" w:rsidRDefault="002E6F82" w:rsidP="002E6F82">
      <w:r>
        <w:t xml:space="preserve">Public visé : 53 élèves de </w:t>
      </w:r>
      <w:r w:rsidR="00D172B1">
        <w:t>deux classes de T</w:t>
      </w:r>
      <w:r>
        <w:t>roisième</w:t>
      </w:r>
    </w:p>
    <w:p w:rsidR="002E6F82" w:rsidRDefault="002E6F82" w:rsidP="002E6F82"/>
    <w:p w:rsidR="002E6F82" w:rsidRDefault="002E6F82" w:rsidP="002E6F82">
      <w:r>
        <w:t xml:space="preserve">Cadre : 2 séances d’accompagnement personnalisé </w:t>
      </w:r>
      <w:r w:rsidR="006C4097">
        <w:t xml:space="preserve">de 30 minutes </w:t>
      </w:r>
      <w:r>
        <w:t>en demi-groupe (pour concerner tous les élèves des deux classes)</w:t>
      </w:r>
    </w:p>
    <w:p w:rsidR="002E6F82" w:rsidRDefault="002E6F82" w:rsidP="002E6F82"/>
    <w:p w:rsidR="002E6F82" w:rsidRDefault="002E6F82" w:rsidP="002E6F82">
      <w:r>
        <w:t>Lieu : Cour du collège</w:t>
      </w:r>
    </w:p>
    <w:p w:rsidR="002E6F82" w:rsidRDefault="002E6F82" w:rsidP="002E6F82"/>
    <w:p w:rsidR="002E6F82" w:rsidRDefault="002E6F82" w:rsidP="002E6F82">
      <w:r>
        <w:t>Constitution des équipes : Les élèves des deux classes sont répartis équitablement dans 3 équipes.</w:t>
      </w:r>
    </w:p>
    <w:p w:rsidR="002E6F82" w:rsidRDefault="002E6F82" w:rsidP="002E6F82"/>
    <w:p w:rsidR="002E6F82" w:rsidRDefault="002E6F82" w:rsidP="002E6F82">
      <w:pPr>
        <w:pStyle w:val="Paragraphedeliste"/>
        <w:numPr>
          <w:ilvl w:val="0"/>
          <w:numId w:val="1"/>
        </w:numPr>
      </w:pPr>
      <w:r>
        <w:t>La première séance s’est déroulée av</w:t>
      </w:r>
      <w:r w:rsidR="00DA2F59">
        <w:t>ec des élèves très coopératifs</w:t>
      </w:r>
      <w:r>
        <w:t>.</w:t>
      </w:r>
    </w:p>
    <w:p w:rsidR="002E6F82" w:rsidRDefault="002E6F82" w:rsidP="002E6F82">
      <w:r>
        <w:t>Un esprit de compétition s’est très vite senti entre les trois groupes. Cela a permis à chaque équipe d’être constamment stimulée pour arriver première.</w:t>
      </w:r>
    </w:p>
    <w:p w:rsidR="002E6F82" w:rsidRDefault="002E6F82" w:rsidP="002E6F82"/>
    <w:p w:rsidR="002E6F82" w:rsidRDefault="002E6F82" w:rsidP="002E6F82">
      <w:r>
        <w:t>Pour le dernier calcul, afin d’inciter les élèves à chercher avec autant de détermination, nous avons annoncé que le vainqueur remporterait 5 points !</w:t>
      </w:r>
    </w:p>
    <w:p w:rsidR="006C27BC" w:rsidRDefault="002E6F82" w:rsidP="002E6F82">
      <w:r>
        <w:t>Les élèves généralement en difficulté en cours ont mont</w:t>
      </w:r>
      <w:r w:rsidR="006C27BC">
        <w:t>ré beaucoup d’intérêt à ce jeu.</w:t>
      </w:r>
    </w:p>
    <w:p w:rsidR="002E6F82" w:rsidRDefault="002E6F82" w:rsidP="002E6F82">
      <w:r>
        <w:t>Cela les a rassurés quant à la capacité de réussir un défi mathématique.</w:t>
      </w:r>
    </w:p>
    <w:p w:rsidR="002E6F82" w:rsidRDefault="002E6F82" w:rsidP="002E6F82"/>
    <w:p w:rsidR="002E6F82" w:rsidRDefault="002E6F82" w:rsidP="002E6F82">
      <w:pPr>
        <w:pStyle w:val="Paragraphedeliste"/>
        <w:numPr>
          <w:ilvl w:val="0"/>
          <w:numId w:val="1"/>
        </w:numPr>
      </w:pPr>
      <w:r>
        <w:t>La deuxième séance s’est bien passée aussi, mais un groupe a moins coopéré.</w:t>
      </w:r>
    </w:p>
    <w:p w:rsidR="002E6F82" w:rsidRDefault="002E6F82" w:rsidP="002E6F82">
      <w:r>
        <w:t>Lorsque l’on proposera un autre jeu, nous avons pensé à demander aux élèves un camarade avec qui ils aimeraient être pour favoriser les échanges dans les équipes.</w:t>
      </w:r>
    </w:p>
    <w:p w:rsidR="002E6F82" w:rsidRDefault="002E6F82" w:rsidP="002E6F82"/>
    <w:p w:rsidR="002E6F82" w:rsidRDefault="002E6F82" w:rsidP="002E6F82">
      <w:r>
        <w:t>Bilan : L’expérience est très positive ! Il était parfois difficile de demander aux élèves de s’éloigner des enseignants car ils étaient pressés d’apporter leurs calculs. Mais aucun manquement aux règles n’a été à déplorer, tout s’est déroulé dans de très bonnes conditions.</w:t>
      </w:r>
    </w:p>
    <w:p w:rsidR="002E6F82" w:rsidRDefault="002E6F82" w:rsidP="002E6F82"/>
    <w:p w:rsidR="002E6F82" w:rsidRDefault="002E6F82" w:rsidP="002E6F82">
      <w:r>
        <w:lastRenderedPageBreak/>
        <w:t>Evaluation : La compétence « coopérer » est très facile à évaluer. Les élèves sont assez éloignés des enseignants pour avoir un regard sur les élèves qui s’organisent dans les calculs et sur ceux qui sont en retrait (il y en a eu très peu).</w:t>
      </w:r>
    </w:p>
    <w:p w:rsidR="002E6F82" w:rsidRDefault="002E6F82" w:rsidP="002E6F82">
      <w:r>
        <w:t xml:space="preserve">En revanche, la compétence « calculer » est évaluable seulement pour les élèves qui savent imposer leurs propositions et ceux qui corrigent leurs camarades en cas d’erreur de calcul. </w:t>
      </w:r>
      <w:r w:rsidR="00997EBF">
        <w:t>C</w:t>
      </w:r>
      <w:r>
        <w:t>ette compétence ne sera évaluée que pour une partie des élèves.</w:t>
      </w:r>
    </w:p>
    <w:p w:rsidR="002E6F82" w:rsidRDefault="002E6F82" w:rsidP="002E6F82"/>
    <w:p w:rsidR="002E6F82" w:rsidRPr="00433B90" w:rsidRDefault="002E6F82" w:rsidP="002E6F82">
      <w:pPr>
        <w:rPr>
          <w:color w:val="007635"/>
        </w:rPr>
      </w:pPr>
      <w:r>
        <w:rPr>
          <w:color w:val="007635"/>
        </w:rPr>
        <w:t>Expérimentation 2</w:t>
      </w:r>
    </w:p>
    <w:p w:rsidR="002E6F82" w:rsidRDefault="002E6F82" w:rsidP="002E6F82"/>
    <w:p w:rsidR="002E6F82" w:rsidRDefault="002E6F82" w:rsidP="002E6F82">
      <w:r>
        <w:t>Public visé : Une classe de 29 élèves de CM2 de l’école primaire de Seichamps, une classe de 27 élèves de 6</w:t>
      </w:r>
      <w:r w:rsidRPr="00AD0880">
        <w:rPr>
          <w:vertAlign w:val="superscript"/>
        </w:rPr>
        <w:t>ème</w:t>
      </w:r>
      <w:r>
        <w:t xml:space="preserve"> du Collège de </w:t>
      </w:r>
      <w:proofErr w:type="spellStart"/>
      <w:r>
        <w:t>Colombey</w:t>
      </w:r>
      <w:proofErr w:type="spellEnd"/>
      <w:r>
        <w:t xml:space="preserve"> les Belles</w:t>
      </w:r>
    </w:p>
    <w:p w:rsidR="002E6F82" w:rsidRDefault="002E6F82" w:rsidP="002E6F82"/>
    <w:p w:rsidR="002E6F82" w:rsidRDefault="002E6F82" w:rsidP="002E6F82">
      <w:r>
        <w:t>Durée : Plusieurs échanges sous forme de défis</w:t>
      </w:r>
    </w:p>
    <w:p w:rsidR="002E6F82" w:rsidRDefault="002E6F82" w:rsidP="002E6F82"/>
    <w:p w:rsidR="000646B2" w:rsidRDefault="002E6F82">
      <w:r>
        <w:t xml:space="preserve">Préparation des défis : L’enseignant demande à ses élèves de trouver un calcul réalisable. Le résultat </w:t>
      </w:r>
      <w:r w:rsidR="006B3F31">
        <w:t>est</w:t>
      </w:r>
      <w:r>
        <w:t xml:space="preserve"> ensuite envoyé à l’autre classe qui </w:t>
      </w:r>
      <w:r w:rsidR="006B3F31">
        <w:t>relè</w:t>
      </w:r>
      <w:r>
        <w:t xml:space="preserve">ve le défi. </w:t>
      </w:r>
      <w:r w:rsidR="006B3F31">
        <w:t>D</w:t>
      </w:r>
      <w:r>
        <w:t xml:space="preserve">es contraintes supplémentaires (plusieurs calculs, utilisation de parenthèses) </w:t>
      </w:r>
      <w:r w:rsidR="006B3F31">
        <w:t xml:space="preserve">sont données </w:t>
      </w:r>
      <w:r>
        <w:t>au fur et à mesure des défis.</w:t>
      </w:r>
    </w:p>
    <w:p w:rsidR="004F7959" w:rsidRDefault="004F7959"/>
    <w:p w:rsidR="004F7959" w:rsidRPr="00433B90" w:rsidRDefault="004F7959" w:rsidP="004F7959">
      <w:pPr>
        <w:rPr>
          <w:color w:val="007635"/>
        </w:rPr>
      </w:pPr>
      <w:r>
        <w:rPr>
          <w:color w:val="007635"/>
        </w:rPr>
        <w:t>Expérimentation 3</w:t>
      </w:r>
    </w:p>
    <w:p w:rsidR="004F7959" w:rsidRDefault="004F7959"/>
    <w:p w:rsidR="00616392" w:rsidRDefault="00616392">
      <w:r>
        <w:t>Objectif : Obtenir 11 avec</w:t>
      </w:r>
      <w:r>
        <w:t xml:space="preserve"> contraintes</w:t>
      </w:r>
    </w:p>
    <w:p w:rsidR="00616392" w:rsidRDefault="00616392"/>
    <w:p w:rsidR="00616392" w:rsidRDefault="00616392">
      <w:r>
        <w:t>Sans contraintes</w:t>
      </w:r>
      <w:r>
        <w:t>, les élèves proposent des solu</w:t>
      </w:r>
      <w:r>
        <w:t>tions avec une seule opération.</w:t>
      </w:r>
    </w:p>
    <w:p w:rsidR="00616392" w:rsidRDefault="00616392"/>
    <w:p w:rsidR="00616392" w:rsidRDefault="00616392">
      <w:r>
        <w:t>L’enseignant i</w:t>
      </w:r>
      <w:r>
        <w:t>mpose en</w:t>
      </w:r>
      <w:r>
        <w:t>suite au moins deux opérations.</w:t>
      </w:r>
    </w:p>
    <w:p w:rsidR="00616392" w:rsidRDefault="00616392">
      <w:r>
        <w:t xml:space="preserve">Des </w:t>
      </w:r>
      <w:r>
        <w:t>solutions émergent rapidement.</w:t>
      </w:r>
    </w:p>
    <w:p w:rsidR="00616392" w:rsidRDefault="00616392"/>
    <w:p w:rsidR="00616392" w:rsidRDefault="00616392">
      <w:r>
        <w:t>P</w:t>
      </w:r>
      <w:r>
        <w:t xml:space="preserve">uis </w:t>
      </w:r>
      <w:r>
        <w:t xml:space="preserve">il oblige </w:t>
      </w:r>
      <w:r>
        <w:t>au moins deux opérations et des parenthè</w:t>
      </w:r>
      <w:r>
        <w:t>ses.</w:t>
      </w:r>
    </w:p>
    <w:p w:rsidR="00616392" w:rsidRDefault="00616392">
      <w:r>
        <w:t>Une première solution apparaît avec des p</w:t>
      </w:r>
      <w:r>
        <w:t>arenthèses inutiles (5 × 2) + 1.</w:t>
      </w:r>
    </w:p>
    <w:p w:rsidR="00497F19" w:rsidRDefault="00616392">
      <w:r>
        <w:t xml:space="preserve">On </w:t>
      </w:r>
      <w:r>
        <w:t xml:space="preserve">impose </w:t>
      </w:r>
      <w:r w:rsidR="00497F19">
        <w:t>qu’elles soient indispensables.</w:t>
      </w:r>
    </w:p>
    <w:p w:rsidR="00616392" w:rsidRDefault="00616392">
      <w:r>
        <w:lastRenderedPageBreak/>
        <w:t>Une solution finit par sortir toujours avec des parenthèses inutiles mais de façon moins évidente, 1 × (5 + 6), un élève finit par s’en rendre compte. Cela permet de rediscuter des règles de priorité</w:t>
      </w:r>
      <w:r>
        <w:t>s et la validation des calculs.</w:t>
      </w:r>
    </w:p>
    <w:p w:rsidR="00616392" w:rsidRDefault="00616392"/>
    <w:p w:rsidR="004F7959" w:rsidRDefault="00616392">
      <w:r>
        <w:t>Puis au moins trois op</w:t>
      </w:r>
      <w:r w:rsidR="00B56E4D">
        <w:t xml:space="preserve">érations. Une solution apparaît : 7 </w:t>
      </w:r>
      <w:r w:rsidR="00B56E4D">
        <w:t>×</w:t>
      </w:r>
      <w:r w:rsidR="00B56E4D">
        <w:t xml:space="preserve"> 2 + 5 </w:t>
      </w:r>
      <w:r w:rsidR="00AE0591">
        <w:t>-</w:t>
      </w:r>
      <w:r w:rsidR="00B56E4D">
        <w:t xml:space="preserve"> 8.</w:t>
      </w:r>
    </w:p>
    <w:p w:rsidR="006C27BC" w:rsidRDefault="006C27BC"/>
    <w:p w:rsidR="006C27BC" w:rsidRDefault="00E72B14">
      <w:pPr>
        <w:rPr>
          <w:color w:val="007635"/>
        </w:rPr>
      </w:pPr>
      <w:r>
        <w:rPr>
          <w:color w:val="007635"/>
        </w:rPr>
        <w:t>Expérimentations à venir</w:t>
      </w:r>
    </w:p>
    <w:p w:rsidR="00E72B14" w:rsidRDefault="00E72B14"/>
    <w:p w:rsidR="006C27BC" w:rsidRDefault="006C27BC">
      <w:r>
        <w:t>Certains d’entre vous seront peut-être désireux de mettre en place ce jeu avec vos élèves.</w:t>
      </w:r>
    </w:p>
    <w:p w:rsidR="006C27BC" w:rsidRDefault="006C27BC">
      <w:r>
        <w:t>Si vous pouvez nous faire part de vos diverses expérimentations, cela nous permettrait d’agrémenter nos recherches au sein du groupe Jeux de l’IREM !</w:t>
      </w:r>
    </w:p>
    <w:p w:rsidR="006C27BC" w:rsidRDefault="006C27BC">
      <w:r>
        <w:t>Merci pour votre écoute et pour les éventuels reto</w:t>
      </w:r>
      <w:r w:rsidR="009F0D90">
        <w:t>urs dont vous nous ferez part !</w:t>
      </w:r>
    </w:p>
    <w:sectPr w:rsidR="006C2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F9E"/>
    <w:multiLevelType w:val="hybridMultilevel"/>
    <w:tmpl w:val="888AA6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E83D17"/>
    <w:multiLevelType w:val="hybridMultilevel"/>
    <w:tmpl w:val="C616E81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495466"/>
    <w:multiLevelType w:val="hybridMultilevel"/>
    <w:tmpl w:val="88ACBA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B55929"/>
    <w:multiLevelType w:val="hybridMultilevel"/>
    <w:tmpl w:val="E8D862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787D84"/>
    <w:multiLevelType w:val="hybridMultilevel"/>
    <w:tmpl w:val="43E8AB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565A9F"/>
    <w:multiLevelType w:val="hybridMultilevel"/>
    <w:tmpl w:val="56EC2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005DDF"/>
    <w:multiLevelType w:val="hybridMultilevel"/>
    <w:tmpl w:val="1F485D4C"/>
    <w:lvl w:ilvl="0" w:tplc="927648D2">
      <w:start w:val="1"/>
      <w:numFmt w:val="bullet"/>
      <w:lvlText w:val="•"/>
      <w:lvlJc w:val="left"/>
      <w:pPr>
        <w:tabs>
          <w:tab w:val="num" w:pos="720"/>
        </w:tabs>
        <w:ind w:left="720" w:hanging="360"/>
      </w:pPr>
      <w:rPr>
        <w:rFonts w:ascii="Arial" w:hAnsi="Arial" w:hint="default"/>
      </w:rPr>
    </w:lvl>
    <w:lvl w:ilvl="1" w:tplc="1464A9E6">
      <w:numFmt w:val="bullet"/>
      <w:lvlText w:val=""/>
      <w:lvlJc w:val="left"/>
      <w:pPr>
        <w:tabs>
          <w:tab w:val="num" w:pos="1440"/>
        </w:tabs>
        <w:ind w:left="1440" w:hanging="360"/>
      </w:pPr>
      <w:rPr>
        <w:rFonts w:ascii="Wingdings" w:hAnsi="Wingdings" w:hint="default"/>
      </w:rPr>
    </w:lvl>
    <w:lvl w:ilvl="2" w:tplc="6F30E4AA" w:tentative="1">
      <w:start w:val="1"/>
      <w:numFmt w:val="bullet"/>
      <w:lvlText w:val="•"/>
      <w:lvlJc w:val="left"/>
      <w:pPr>
        <w:tabs>
          <w:tab w:val="num" w:pos="2160"/>
        </w:tabs>
        <w:ind w:left="2160" w:hanging="360"/>
      </w:pPr>
      <w:rPr>
        <w:rFonts w:ascii="Arial" w:hAnsi="Arial" w:hint="default"/>
      </w:rPr>
    </w:lvl>
    <w:lvl w:ilvl="3" w:tplc="CEC85060" w:tentative="1">
      <w:start w:val="1"/>
      <w:numFmt w:val="bullet"/>
      <w:lvlText w:val="•"/>
      <w:lvlJc w:val="left"/>
      <w:pPr>
        <w:tabs>
          <w:tab w:val="num" w:pos="2880"/>
        </w:tabs>
        <w:ind w:left="2880" w:hanging="360"/>
      </w:pPr>
      <w:rPr>
        <w:rFonts w:ascii="Arial" w:hAnsi="Arial" w:hint="default"/>
      </w:rPr>
    </w:lvl>
    <w:lvl w:ilvl="4" w:tplc="C520F80E" w:tentative="1">
      <w:start w:val="1"/>
      <w:numFmt w:val="bullet"/>
      <w:lvlText w:val="•"/>
      <w:lvlJc w:val="left"/>
      <w:pPr>
        <w:tabs>
          <w:tab w:val="num" w:pos="3600"/>
        </w:tabs>
        <w:ind w:left="3600" w:hanging="360"/>
      </w:pPr>
      <w:rPr>
        <w:rFonts w:ascii="Arial" w:hAnsi="Arial" w:hint="default"/>
      </w:rPr>
    </w:lvl>
    <w:lvl w:ilvl="5" w:tplc="D6365510" w:tentative="1">
      <w:start w:val="1"/>
      <w:numFmt w:val="bullet"/>
      <w:lvlText w:val="•"/>
      <w:lvlJc w:val="left"/>
      <w:pPr>
        <w:tabs>
          <w:tab w:val="num" w:pos="4320"/>
        </w:tabs>
        <w:ind w:left="4320" w:hanging="360"/>
      </w:pPr>
      <w:rPr>
        <w:rFonts w:ascii="Arial" w:hAnsi="Arial" w:hint="default"/>
      </w:rPr>
    </w:lvl>
    <w:lvl w:ilvl="6" w:tplc="A0E60042" w:tentative="1">
      <w:start w:val="1"/>
      <w:numFmt w:val="bullet"/>
      <w:lvlText w:val="•"/>
      <w:lvlJc w:val="left"/>
      <w:pPr>
        <w:tabs>
          <w:tab w:val="num" w:pos="5040"/>
        </w:tabs>
        <w:ind w:left="5040" w:hanging="360"/>
      </w:pPr>
      <w:rPr>
        <w:rFonts w:ascii="Arial" w:hAnsi="Arial" w:hint="default"/>
      </w:rPr>
    </w:lvl>
    <w:lvl w:ilvl="7" w:tplc="438257AA" w:tentative="1">
      <w:start w:val="1"/>
      <w:numFmt w:val="bullet"/>
      <w:lvlText w:val="•"/>
      <w:lvlJc w:val="left"/>
      <w:pPr>
        <w:tabs>
          <w:tab w:val="num" w:pos="5760"/>
        </w:tabs>
        <w:ind w:left="5760" w:hanging="360"/>
      </w:pPr>
      <w:rPr>
        <w:rFonts w:ascii="Arial" w:hAnsi="Arial" w:hint="default"/>
      </w:rPr>
    </w:lvl>
    <w:lvl w:ilvl="8" w:tplc="7ACE8BF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E"/>
    <w:rsid w:val="00011BAD"/>
    <w:rsid w:val="0002238F"/>
    <w:rsid w:val="0003397F"/>
    <w:rsid w:val="000646B2"/>
    <w:rsid w:val="00075C7E"/>
    <w:rsid w:val="000C0AC2"/>
    <w:rsid w:val="000D2773"/>
    <w:rsid w:val="00116AA5"/>
    <w:rsid w:val="001273A6"/>
    <w:rsid w:val="00184038"/>
    <w:rsid w:val="001904EC"/>
    <w:rsid w:val="001B33AA"/>
    <w:rsid w:val="001C3254"/>
    <w:rsid w:val="001F73E8"/>
    <w:rsid w:val="00250A4C"/>
    <w:rsid w:val="00251358"/>
    <w:rsid w:val="002C0BBA"/>
    <w:rsid w:val="002C32AA"/>
    <w:rsid w:val="002E6F82"/>
    <w:rsid w:val="00323FFE"/>
    <w:rsid w:val="0032590F"/>
    <w:rsid w:val="00332113"/>
    <w:rsid w:val="0033453F"/>
    <w:rsid w:val="00370BCB"/>
    <w:rsid w:val="00384A73"/>
    <w:rsid w:val="003F019E"/>
    <w:rsid w:val="0049644E"/>
    <w:rsid w:val="00497F19"/>
    <w:rsid w:val="004C25C8"/>
    <w:rsid w:val="004C68AA"/>
    <w:rsid w:val="004D7723"/>
    <w:rsid w:val="004E7D5D"/>
    <w:rsid w:val="004F7959"/>
    <w:rsid w:val="00510014"/>
    <w:rsid w:val="005116EC"/>
    <w:rsid w:val="0053296D"/>
    <w:rsid w:val="005A7344"/>
    <w:rsid w:val="00616392"/>
    <w:rsid w:val="00631AAF"/>
    <w:rsid w:val="00633AC0"/>
    <w:rsid w:val="006430E4"/>
    <w:rsid w:val="00651CCC"/>
    <w:rsid w:val="00661A88"/>
    <w:rsid w:val="006624C8"/>
    <w:rsid w:val="00671920"/>
    <w:rsid w:val="006A1F09"/>
    <w:rsid w:val="006B3F31"/>
    <w:rsid w:val="006C27BC"/>
    <w:rsid w:val="006C4097"/>
    <w:rsid w:val="007469A3"/>
    <w:rsid w:val="00750D45"/>
    <w:rsid w:val="00776239"/>
    <w:rsid w:val="007954EA"/>
    <w:rsid w:val="007A0D4F"/>
    <w:rsid w:val="007C6BFF"/>
    <w:rsid w:val="007D2627"/>
    <w:rsid w:val="00870C51"/>
    <w:rsid w:val="008802F3"/>
    <w:rsid w:val="00894573"/>
    <w:rsid w:val="00895AEA"/>
    <w:rsid w:val="008E1134"/>
    <w:rsid w:val="009078A4"/>
    <w:rsid w:val="00944746"/>
    <w:rsid w:val="0094569F"/>
    <w:rsid w:val="00994616"/>
    <w:rsid w:val="00997EBF"/>
    <w:rsid w:val="009B775A"/>
    <w:rsid w:val="009F0D90"/>
    <w:rsid w:val="00A50CCD"/>
    <w:rsid w:val="00A81606"/>
    <w:rsid w:val="00AB15B6"/>
    <w:rsid w:val="00AE0591"/>
    <w:rsid w:val="00B11A53"/>
    <w:rsid w:val="00B56E4D"/>
    <w:rsid w:val="00B86E79"/>
    <w:rsid w:val="00BD6D85"/>
    <w:rsid w:val="00BE14C8"/>
    <w:rsid w:val="00BE4FD0"/>
    <w:rsid w:val="00BF2F86"/>
    <w:rsid w:val="00C0087E"/>
    <w:rsid w:val="00C25FD7"/>
    <w:rsid w:val="00C96BB6"/>
    <w:rsid w:val="00D11198"/>
    <w:rsid w:val="00D172B1"/>
    <w:rsid w:val="00D258D7"/>
    <w:rsid w:val="00D413A6"/>
    <w:rsid w:val="00D5205C"/>
    <w:rsid w:val="00D952D2"/>
    <w:rsid w:val="00DA19EB"/>
    <w:rsid w:val="00DA2F59"/>
    <w:rsid w:val="00DC6AD7"/>
    <w:rsid w:val="00DE2535"/>
    <w:rsid w:val="00E01566"/>
    <w:rsid w:val="00E05AB1"/>
    <w:rsid w:val="00E207D5"/>
    <w:rsid w:val="00E34F3F"/>
    <w:rsid w:val="00E72B14"/>
    <w:rsid w:val="00E773DE"/>
    <w:rsid w:val="00EB160A"/>
    <w:rsid w:val="00ED09DC"/>
    <w:rsid w:val="00ED19E2"/>
    <w:rsid w:val="00ED2CB5"/>
    <w:rsid w:val="00EE1C84"/>
    <w:rsid w:val="00EF6921"/>
    <w:rsid w:val="00F02431"/>
    <w:rsid w:val="00F37BE2"/>
    <w:rsid w:val="00F62FC9"/>
    <w:rsid w:val="00F87548"/>
    <w:rsid w:val="00FA243F"/>
    <w:rsid w:val="00FA2F52"/>
    <w:rsid w:val="00FC0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pacing w:val="20"/>
        <w:sz w:val="22"/>
        <w:szCs w:val="22"/>
        <w:lang w:val="fr-F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73E8"/>
    <w:rPr>
      <w:color w:val="0000FF" w:themeColor="hyperlink"/>
      <w:u w:val="single"/>
    </w:rPr>
  </w:style>
  <w:style w:type="paragraph" w:styleId="Paragraphedeliste">
    <w:name w:val="List Paragraph"/>
    <w:basedOn w:val="Normal"/>
    <w:uiPriority w:val="34"/>
    <w:qFormat/>
    <w:rsid w:val="002E6F82"/>
    <w:pPr>
      <w:ind w:left="720"/>
      <w:contextualSpacing/>
    </w:pPr>
  </w:style>
  <w:style w:type="paragraph" w:styleId="Textedebulles">
    <w:name w:val="Balloon Text"/>
    <w:basedOn w:val="Normal"/>
    <w:link w:val="TextedebullesCar"/>
    <w:uiPriority w:val="99"/>
    <w:semiHidden/>
    <w:unhideWhenUsed/>
    <w:rsid w:val="002E6F8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F82"/>
    <w:rPr>
      <w:rFonts w:ascii="Tahoma" w:hAnsi="Tahoma" w:cs="Tahoma"/>
      <w:sz w:val="16"/>
      <w:szCs w:val="16"/>
    </w:rPr>
  </w:style>
  <w:style w:type="character" w:styleId="Textedelespacerserv">
    <w:name w:val="Placeholder Text"/>
    <w:basedOn w:val="Policepardfaut"/>
    <w:uiPriority w:val="99"/>
    <w:semiHidden/>
    <w:rsid w:val="00DE253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pacing w:val="20"/>
        <w:sz w:val="22"/>
        <w:szCs w:val="22"/>
        <w:lang w:val="fr-F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73E8"/>
    <w:rPr>
      <w:color w:val="0000FF" w:themeColor="hyperlink"/>
      <w:u w:val="single"/>
    </w:rPr>
  </w:style>
  <w:style w:type="paragraph" w:styleId="Paragraphedeliste">
    <w:name w:val="List Paragraph"/>
    <w:basedOn w:val="Normal"/>
    <w:uiPriority w:val="34"/>
    <w:qFormat/>
    <w:rsid w:val="002E6F82"/>
    <w:pPr>
      <w:ind w:left="720"/>
      <w:contextualSpacing/>
    </w:pPr>
  </w:style>
  <w:style w:type="paragraph" w:styleId="Textedebulles">
    <w:name w:val="Balloon Text"/>
    <w:basedOn w:val="Normal"/>
    <w:link w:val="TextedebullesCar"/>
    <w:uiPriority w:val="99"/>
    <w:semiHidden/>
    <w:unhideWhenUsed/>
    <w:rsid w:val="002E6F8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F82"/>
    <w:rPr>
      <w:rFonts w:ascii="Tahoma" w:hAnsi="Tahoma" w:cs="Tahoma"/>
      <w:sz w:val="16"/>
      <w:szCs w:val="16"/>
    </w:rPr>
  </w:style>
  <w:style w:type="character" w:styleId="Textedelespacerserv">
    <w:name w:val="Placeholder Text"/>
    <w:basedOn w:val="Policepardfaut"/>
    <w:uiPriority w:val="99"/>
    <w:semiHidden/>
    <w:rsid w:val="00DE25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23703">
      <w:bodyDiv w:val="1"/>
      <w:marLeft w:val="0"/>
      <w:marRight w:val="0"/>
      <w:marTop w:val="0"/>
      <w:marBottom w:val="0"/>
      <w:divBdr>
        <w:top w:val="none" w:sz="0" w:space="0" w:color="auto"/>
        <w:left w:val="none" w:sz="0" w:space="0" w:color="auto"/>
        <w:bottom w:val="none" w:sz="0" w:space="0" w:color="auto"/>
        <w:right w:val="none" w:sz="0" w:space="0" w:color="auto"/>
      </w:divBdr>
      <w:divsChild>
        <w:div w:id="948512159">
          <w:marLeft w:val="547"/>
          <w:marRight w:val="0"/>
          <w:marTop w:val="86"/>
          <w:marBottom w:val="0"/>
          <w:divBdr>
            <w:top w:val="none" w:sz="0" w:space="0" w:color="auto"/>
            <w:left w:val="none" w:sz="0" w:space="0" w:color="auto"/>
            <w:bottom w:val="none" w:sz="0" w:space="0" w:color="auto"/>
            <w:right w:val="none" w:sz="0" w:space="0" w:color="auto"/>
          </w:divBdr>
        </w:div>
        <w:div w:id="1005859152">
          <w:marLeft w:val="1166"/>
          <w:marRight w:val="0"/>
          <w:marTop w:val="72"/>
          <w:marBottom w:val="0"/>
          <w:divBdr>
            <w:top w:val="none" w:sz="0" w:space="0" w:color="auto"/>
            <w:left w:val="none" w:sz="0" w:space="0" w:color="auto"/>
            <w:bottom w:val="none" w:sz="0" w:space="0" w:color="auto"/>
            <w:right w:val="none" w:sz="0" w:space="0" w:color="auto"/>
          </w:divBdr>
        </w:div>
        <w:div w:id="1161391294">
          <w:marLeft w:val="1166"/>
          <w:marRight w:val="0"/>
          <w:marTop w:val="72"/>
          <w:marBottom w:val="0"/>
          <w:divBdr>
            <w:top w:val="none" w:sz="0" w:space="0" w:color="auto"/>
            <w:left w:val="none" w:sz="0" w:space="0" w:color="auto"/>
            <w:bottom w:val="none" w:sz="0" w:space="0" w:color="auto"/>
            <w:right w:val="none" w:sz="0" w:space="0" w:color="auto"/>
          </w:divBdr>
        </w:div>
        <w:div w:id="1320964902">
          <w:marLeft w:val="1166"/>
          <w:marRight w:val="0"/>
          <w:marTop w:val="72"/>
          <w:marBottom w:val="0"/>
          <w:divBdr>
            <w:top w:val="none" w:sz="0" w:space="0" w:color="auto"/>
            <w:left w:val="none" w:sz="0" w:space="0" w:color="auto"/>
            <w:bottom w:val="none" w:sz="0" w:space="0" w:color="auto"/>
            <w:right w:val="none" w:sz="0" w:space="0" w:color="auto"/>
          </w:divBdr>
        </w:div>
        <w:div w:id="187449303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itdesmath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1639</Words>
  <Characters>9015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2019-03-10T12:26:00Z</dcterms:created>
  <dcterms:modified xsi:type="dcterms:W3CDTF">2019-03-10T12:27:00Z</dcterms:modified>
</cp:coreProperties>
</file>